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93" w:rsidRDefault="00C30F93" w:rsidP="00C30F93">
      <w:pPr>
        <w:spacing w:after="0" w:line="240" w:lineRule="auto"/>
        <w:rPr>
          <w:rFonts w:ascii="Comic Sans MS" w:hAnsi="Comic Sans MS"/>
          <w:noProof/>
          <w:sz w:val="32"/>
        </w:rPr>
      </w:pPr>
      <w:r w:rsidRPr="00B2661E">
        <w:rPr>
          <w:rFonts w:ascii="Comic Sans MS" w:hAnsi="Comic Sans MS"/>
          <w:noProof/>
          <w:sz w:val="32"/>
        </w:rPr>
        <w:t>Un</w:t>
      </w:r>
      <w:r>
        <w:rPr>
          <w:rFonts w:ascii="Comic Sans MS" w:hAnsi="Comic Sans MS"/>
          <w:noProof/>
          <w:sz w:val="32"/>
        </w:rPr>
        <w:t>iversity of Victoria 2008</w:t>
      </w:r>
      <w:r w:rsidR="00232D68">
        <w:rPr>
          <w:rFonts w:ascii="Comic Sans MS" w:hAnsi="Comic Sans MS"/>
          <w:noProof/>
          <w:sz w:val="32"/>
        </w:rPr>
        <w:t xml:space="preserve"> Grade 3</w:t>
      </w:r>
    </w:p>
    <w:p w:rsidR="00C30F93" w:rsidRDefault="00C30F93" w:rsidP="00C30F93">
      <w:pPr>
        <w:spacing w:after="0" w:line="240" w:lineRule="auto"/>
        <w:rPr>
          <w:rFonts w:ascii="Comic Sans MS" w:hAnsi="Comic Sans MS"/>
          <w:noProof/>
          <w:sz w:val="32"/>
        </w:rPr>
      </w:pPr>
      <w:hyperlink r:id="rId5" w:history="1">
        <w:r w:rsidRPr="00974CDC">
          <w:rPr>
            <w:rStyle w:val="Hyperlink"/>
            <w:rFonts w:ascii="Comic Sans MS" w:hAnsi="Comic Sans MS"/>
            <w:noProof/>
            <w:sz w:val="32"/>
          </w:rPr>
          <w:t>http://web2.uvcs.uvic.ca/courses/elc/studyzone/200/reading/</w:t>
        </w:r>
      </w:hyperlink>
    </w:p>
    <w:p w:rsidR="00C30F93" w:rsidRPr="009A5516" w:rsidRDefault="00C30F93" w:rsidP="00C30F93">
      <w:pPr>
        <w:spacing w:after="0" w:line="240" w:lineRule="auto"/>
        <w:rPr>
          <w:rFonts w:ascii="Comic Sans MS" w:hAnsi="Comic Sans MS"/>
          <w:noProof/>
        </w:rPr>
      </w:pPr>
    </w:p>
    <w:p w:rsidR="00C30F93" w:rsidRDefault="00C30F93" w:rsidP="00C30F93">
      <w:pPr>
        <w:spacing w:after="0" w:line="240" w:lineRule="auto"/>
        <w:rPr>
          <w:rFonts w:ascii="Comic Sans MS" w:hAnsi="Comic Sans MS"/>
          <w:noProof/>
          <w:sz w:val="24"/>
        </w:rPr>
      </w:pPr>
      <w:r>
        <w:rPr>
          <w:rFonts w:ascii="Comic Sans MS" w:hAnsi="Comic Sans MS"/>
          <w:noProof/>
          <w:sz w:val="24"/>
        </w:rPr>
        <w:t>Pro-</w:t>
      </w:r>
      <w:r w:rsidRPr="001003E3">
        <w:rPr>
          <w:rFonts w:ascii="Comic Sans MS" w:hAnsi="Comic Sans MS"/>
          <w:noProof/>
          <w:sz w:val="24"/>
        </w:rPr>
        <w:t xml:space="preserve">Provides 8 multiple choice questions with immediate feedback for </w:t>
      </w:r>
      <w:r>
        <w:rPr>
          <w:rFonts w:ascii="Comic Sans MS" w:hAnsi="Comic Sans MS"/>
          <w:noProof/>
          <w:sz w:val="24"/>
        </w:rPr>
        <w:t>2</w:t>
      </w:r>
      <w:r w:rsidRPr="001003E3">
        <w:rPr>
          <w:rFonts w:ascii="Comic Sans MS" w:hAnsi="Comic Sans MS"/>
          <w:noProof/>
          <w:sz w:val="24"/>
        </w:rPr>
        <w:t xml:space="preserve"> passage</w:t>
      </w:r>
      <w:r>
        <w:rPr>
          <w:rFonts w:ascii="Comic Sans MS" w:hAnsi="Comic Sans MS"/>
          <w:noProof/>
          <w:sz w:val="24"/>
        </w:rPr>
        <w:t>s</w:t>
      </w:r>
      <w:r w:rsidRPr="001003E3">
        <w:rPr>
          <w:rFonts w:ascii="Comic Sans MS" w:hAnsi="Comic Sans MS"/>
          <w:noProof/>
          <w:sz w:val="24"/>
        </w:rPr>
        <w:t xml:space="preserve">. </w:t>
      </w:r>
      <w:r>
        <w:rPr>
          <w:rFonts w:ascii="Comic Sans MS" w:hAnsi="Comic Sans MS"/>
          <w:noProof/>
          <w:sz w:val="24"/>
        </w:rPr>
        <w:t>The comprehension questions are split screen so students can refer back to text. Also, students have option to complete Fill in the Blank questions.</w:t>
      </w:r>
    </w:p>
    <w:p w:rsidR="00C30F93" w:rsidRPr="001003E3" w:rsidRDefault="00C30F93" w:rsidP="00C30F93">
      <w:pPr>
        <w:spacing w:after="0" w:line="240" w:lineRule="auto"/>
        <w:rPr>
          <w:rFonts w:ascii="Comic Sans MS" w:hAnsi="Comic Sans MS"/>
          <w:noProof/>
          <w:sz w:val="24"/>
        </w:rPr>
      </w:pPr>
      <w:r>
        <w:rPr>
          <w:rFonts w:ascii="Comic Sans MS" w:hAnsi="Comic Sans MS"/>
          <w:noProof/>
          <w:sz w:val="24"/>
        </w:rPr>
        <w:t>Con-Fill in the blank questions have same concept of pull down menu but not the same format. Names and spelling are different due to origin of source (example practise)</w:t>
      </w:r>
    </w:p>
    <w:p w:rsidR="00C30F93" w:rsidRDefault="00C30F93" w:rsidP="00C30F93">
      <w:pPr>
        <w:spacing w:after="0" w:line="240" w:lineRule="auto"/>
        <w:rPr>
          <w:rFonts w:ascii="Comic Sans MS" w:hAnsi="Comic Sans MS"/>
        </w:rPr>
      </w:pPr>
    </w:p>
    <w:p w:rsidR="00C30F93" w:rsidRDefault="00C30F93" w:rsidP="00C30F93">
      <w:pPr>
        <w:spacing w:after="0" w:line="240" w:lineRule="auto"/>
        <w:rPr>
          <w:rFonts w:ascii="Comic Sans MS" w:hAnsi="Comic Sans MS"/>
        </w:rPr>
      </w:pPr>
      <w:r>
        <w:rPr>
          <w:noProof/>
        </w:rPr>
        <w:drawing>
          <wp:inline distT="0" distB="0" distL="0" distR="0" wp14:anchorId="7FBD64D2" wp14:editId="1FD1DA6E">
            <wp:extent cx="5943600" cy="24180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418080"/>
                    </a:xfrm>
                    <a:prstGeom prst="rect">
                      <a:avLst/>
                    </a:prstGeom>
                  </pic:spPr>
                </pic:pic>
              </a:graphicData>
            </a:graphic>
          </wp:inline>
        </w:drawing>
      </w:r>
    </w:p>
    <w:p w:rsidR="00C30F93" w:rsidRPr="00B74D28" w:rsidRDefault="00C30F93" w:rsidP="00C30F93">
      <w:pPr>
        <w:spacing w:after="0" w:line="240" w:lineRule="auto"/>
        <w:rPr>
          <w:rFonts w:ascii="Comic Sans MS" w:hAnsi="Comic Sans MS"/>
        </w:rPr>
      </w:pPr>
      <w:r>
        <w:rPr>
          <w:noProof/>
        </w:rPr>
        <w:drawing>
          <wp:inline distT="0" distB="0" distL="0" distR="0" wp14:anchorId="50B57777" wp14:editId="5CB4F156">
            <wp:extent cx="7016151" cy="157863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017279" cy="1578888"/>
                    </a:xfrm>
                    <a:prstGeom prst="rect">
                      <a:avLst/>
                    </a:prstGeom>
                  </pic:spPr>
                </pic:pic>
              </a:graphicData>
            </a:graphic>
          </wp:inline>
        </w:drawing>
      </w:r>
    </w:p>
    <w:p w:rsidR="00C30F93" w:rsidRDefault="00C30F93" w:rsidP="00C30F93">
      <w:pPr>
        <w:spacing w:after="0" w:line="240" w:lineRule="auto"/>
        <w:rPr>
          <w:rFonts w:ascii="Comic Sans MS" w:hAnsi="Comic Sans MS"/>
          <w:sz w:val="24"/>
        </w:rPr>
      </w:pPr>
    </w:p>
    <w:p w:rsidR="00C30F93" w:rsidRDefault="00C30F93" w:rsidP="00C30F93">
      <w:pPr>
        <w:spacing w:after="0" w:line="240" w:lineRule="auto"/>
        <w:rPr>
          <w:rFonts w:ascii="Comic Sans MS" w:hAnsi="Comic Sans MS"/>
          <w:sz w:val="24"/>
        </w:rPr>
      </w:pPr>
      <w:proofErr w:type="spellStart"/>
      <w:r>
        <w:rPr>
          <w:rFonts w:ascii="Comic Sans MS" w:hAnsi="Comic Sans MS"/>
          <w:sz w:val="24"/>
        </w:rPr>
        <w:t>AzMerit</w:t>
      </w:r>
      <w:proofErr w:type="spellEnd"/>
      <w:r>
        <w:rPr>
          <w:rFonts w:ascii="Comic Sans MS" w:hAnsi="Comic Sans MS"/>
          <w:sz w:val="24"/>
        </w:rPr>
        <w:t xml:space="preserve"> Format of Pull-Down Questions</w:t>
      </w:r>
    </w:p>
    <w:p w:rsidR="00C30F93" w:rsidRDefault="00C30F93" w:rsidP="00C30F93">
      <w:pPr>
        <w:spacing w:after="0" w:line="240" w:lineRule="auto"/>
        <w:rPr>
          <w:rFonts w:ascii="Comic Sans MS" w:hAnsi="Comic Sans MS"/>
        </w:rPr>
      </w:pPr>
      <w:r>
        <w:rPr>
          <w:noProof/>
        </w:rPr>
        <w:drawing>
          <wp:inline distT="0" distB="0" distL="0" distR="0" wp14:anchorId="249B59AB" wp14:editId="76CBBE66">
            <wp:extent cx="4511615" cy="173716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16628" cy="1739095"/>
                    </a:xfrm>
                    <a:prstGeom prst="rect">
                      <a:avLst/>
                    </a:prstGeom>
                  </pic:spPr>
                </pic:pic>
              </a:graphicData>
            </a:graphic>
          </wp:inline>
        </w:drawing>
      </w:r>
    </w:p>
    <w:p w:rsidR="00C30F93" w:rsidRDefault="00C30F93" w:rsidP="00C30F93">
      <w:pPr>
        <w:spacing w:after="0" w:line="240" w:lineRule="auto"/>
        <w:rPr>
          <w:rFonts w:ascii="Comic Sans MS" w:hAnsi="Comic Sans MS"/>
        </w:rPr>
      </w:pPr>
    </w:p>
    <w:p w:rsidR="00C30F93" w:rsidRDefault="00C30F93" w:rsidP="00C30F93">
      <w:pPr>
        <w:spacing w:after="0" w:line="240" w:lineRule="auto"/>
        <w:rPr>
          <w:rFonts w:ascii="Comic Sans MS" w:hAnsi="Comic Sans MS"/>
        </w:rPr>
      </w:pPr>
    </w:p>
    <w:p w:rsidR="00711D79" w:rsidRDefault="00711D79"/>
    <w:p w:rsidR="002929F8" w:rsidRDefault="002929F8" w:rsidP="002929F8">
      <w:pPr>
        <w:spacing w:after="0" w:line="240" w:lineRule="auto"/>
        <w:rPr>
          <w:rFonts w:ascii="Comic Sans MS" w:hAnsi="Comic Sans MS"/>
          <w:noProof/>
          <w:sz w:val="32"/>
        </w:rPr>
      </w:pPr>
      <w:r w:rsidRPr="00B2661E">
        <w:rPr>
          <w:rFonts w:ascii="Comic Sans MS" w:hAnsi="Comic Sans MS"/>
          <w:noProof/>
          <w:sz w:val="32"/>
        </w:rPr>
        <w:lastRenderedPageBreak/>
        <w:t xml:space="preserve">University of Victoria 2008 </w:t>
      </w:r>
      <w:r w:rsidR="00232D68">
        <w:rPr>
          <w:rFonts w:ascii="Comic Sans MS" w:hAnsi="Comic Sans MS"/>
          <w:noProof/>
          <w:sz w:val="32"/>
        </w:rPr>
        <w:t>Grade 4</w:t>
      </w:r>
    </w:p>
    <w:p w:rsidR="002929F8" w:rsidRDefault="002929F8" w:rsidP="002929F8">
      <w:pPr>
        <w:spacing w:after="0" w:line="240" w:lineRule="auto"/>
        <w:rPr>
          <w:rFonts w:ascii="Comic Sans MS" w:hAnsi="Comic Sans MS"/>
          <w:noProof/>
          <w:sz w:val="32"/>
        </w:rPr>
      </w:pPr>
      <w:hyperlink r:id="rId9" w:history="1">
        <w:r w:rsidRPr="00974CDC">
          <w:rPr>
            <w:rStyle w:val="Hyperlink"/>
            <w:rFonts w:ascii="Comic Sans MS" w:hAnsi="Comic Sans MS"/>
            <w:noProof/>
            <w:sz w:val="32"/>
          </w:rPr>
          <w:t>http://web2.uvcs.uvic.ca/courses/elc/studyzone/330/reading/</w:t>
        </w:r>
      </w:hyperlink>
    </w:p>
    <w:p w:rsidR="002929F8" w:rsidRPr="00DE3C19" w:rsidRDefault="002929F8" w:rsidP="002929F8">
      <w:pPr>
        <w:spacing w:after="0" w:line="240" w:lineRule="auto"/>
        <w:rPr>
          <w:rFonts w:ascii="Comic Sans MS" w:hAnsi="Comic Sans MS"/>
          <w:noProof/>
        </w:rPr>
      </w:pPr>
    </w:p>
    <w:p w:rsidR="002929F8" w:rsidRDefault="002929F8" w:rsidP="002929F8">
      <w:pPr>
        <w:spacing w:after="0" w:line="240" w:lineRule="auto"/>
        <w:rPr>
          <w:rFonts w:ascii="Comic Sans MS" w:hAnsi="Comic Sans MS"/>
          <w:noProof/>
          <w:sz w:val="24"/>
        </w:rPr>
      </w:pPr>
      <w:r w:rsidRPr="00E512A9">
        <w:rPr>
          <w:rFonts w:ascii="Comic Sans MS" w:hAnsi="Comic Sans MS"/>
          <w:b/>
          <w:noProof/>
          <w:sz w:val="24"/>
        </w:rPr>
        <w:t>Pro</w:t>
      </w:r>
      <w:r>
        <w:rPr>
          <w:rFonts w:ascii="Comic Sans MS" w:hAnsi="Comic Sans MS"/>
          <w:noProof/>
          <w:sz w:val="24"/>
        </w:rPr>
        <w:t>-</w:t>
      </w:r>
      <w:r w:rsidRPr="001003E3">
        <w:rPr>
          <w:rFonts w:ascii="Comic Sans MS" w:hAnsi="Comic Sans MS"/>
          <w:noProof/>
          <w:sz w:val="24"/>
        </w:rPr>
        <w:t>Provides multiple choice questions with immediate feedback</w:t>
      </w:r>
      <w:r>
        <w:rPr>
          <w:rFonts w:ascii="Comic Sans MS" w:hAnsi="Comic Sans MS"/>
          <w:noProof/>
          <w:sz w:val="24"/>
        </w:rPr>
        <w:t xml:space="preserve"> for 12</w:t>
      </w:r>
      <w:r w:rsidRPr="001003E3">
        <w:rPr>
          <w:rFonts w:ascii="Comic Sans MS" w:hAnsi="Comic Sans MS"/>
          <w:noProof/>
          <w:sz w:val="24"/>
        </w:rPr>
        <w:t xml:space="preserve"> passage</w:t>
      </w:r>
      <w:r>
        <w:rPr>
          <w:rFonts w:ascii="Comic Sans MS" w:hAnsi="Comic Sans MS"/>
          <w:noProof/>
          <w:sz w:val="24"/>
        </w:rPr>
        <w:t>s</w:t>
      </w:r>
      <w:r w:rsidRPr="001003E3">
        <w:rPr>
          <w:rFonts w:ascii="Comic Sans MS" w:hAnsi="Comic Sans MS"/>
          <w:noProof/>
          <w:sz w:val="24"/>
        </w:rPr>
        <w:t xml:space="preserve">. </w:t>
      </w:r>
      <w:r>
        <w:rPr>
          <w:rFonts w:ascii="Comic Sans MS" w:hAnsi="Comic Sans MS"/>
          <w:noProof/>
          <w:sz w:val="24"/>
        </w:rPr>
        <w:t>The comprehension questions are split screen so students can refer back to text. Also, students have option to complete Fill in the Blank questions.</w:t>
      </w:r>
    </w:p>
    <w:p w:rsidR="002929F8" w:rsidRPr="001003E3" w:rsidRDefault="002929F8" w:rsidP="002929F8">
      <w:pPr>
        <w:spacing w:after="0" w:line="240" w:lineRule="auto"/>
        <w:rPr>
          <w:rFonts w:ascii="Comic Sans MS" w:hAnsi="Comic Sans MS"/>
          <w:noProof/>
          <w:sz w:val="24"/>
        </w:rPr>
      </w:pPr>
      <w:r w:rsidRPr="00E512A9">
        <w:rPr>
          <w:rFonts w:ascii="Comic Sans MS" w:hAnsi="Comic Sans MS"/>
          <w:b/>
          <w:noProof/>
          <w:sz w:val="24"/>
        </w:rPr>
        <w:t>Con</w:t>
      </w:r>
      <w:r>
        <w:rPr>
          <w:rFonts w:ascii="Comic Sans MS" w:hAnsi="Comic Sans MS"/>
          <w:noProof/>
          <w:sz w:val="24"/>
        </w:rPr>
        <w:t>-Fill in the blank questions have same concept of pull down menu but not the same format. Names and spelling are different due to origin of source. The next level higher level passages are NOT APPROPRIATE for students.</w:t>
      </w:r>
      <w:r w:rsidRPr="007E0351">
        <w:rPr>
          <w:noProof/>
        </w:rPr>
        <w:t xml:space="preserve"> </w:t>
      </w:r>
      <w:r>
        <w:rPr>
          <w:noProof/>
        </w:rPr>
        <w:drawing>
          <wp:inline distT="0" distB="0" distL="0" distR="0" wp14:anchorId="17ED46A0" wp14:editId="04BB1875">
            <wp:extent cx="24193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9350" cy="247650"/>
                    </a:xfrm>
                    <a:prstGeom prst="rect">
                      <a:avLst/>
                    </a:prstGeom>
                  </pic:spPr>
                </pic:pic>
              </a:graphicData>
            </a:graphic>
          </wp:inline>
        </w:drawing>
      </w:r>
    </w:p>
    <w:p w:rsidR="002929F8" w:rsidRDefault="002929F8" w:rsidP="002929F8">
      <w:pPr>
        <w:spacing w:after="0" w:line="240" w:lineRule="auto"/>
        <w:rPr>
          <w:rFonts w:ascii="Comic Sans MS" w:hAnsi="Comic Sans MS"/>
          <w:sz w:val="24"/>
        </w:rPr>
      </w:pPr>
      <w:r>
        <w:rPr>
          <w:noProof/>
        </w:rPr>
        <w:drawing>
          <wp:inline distT="0" distB="0" distL="0" distR="0" wp14:anchorId="18A5FA0D" wp14:editId="32768B62">
            <wp:extent cx="5943600" cy="2386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386330"/>
                    </a:xfrm>
                    <a:prstGeom prst="rect">
                      <a:avLst/>
                    </a:prstGeom>
                  </pic:spPr>
                </pic:pic>
              </a:graphicData>
            </a:graphic>
          </wp:inline>
        </w:drawing>
      </w:r>
    </w:p>
    <w:p w:rsidR="002929F8" w:rsidRDefault="002929F8" w:rsidP="002929F8">
      <w:pPr>
        <w:spacing w:after="0" w:line="240" w:lineRule="auto"/>
        <w:rPr>
          <w:rFonts w:ascii="Comic Sans MS" w:hAnsi="Comic Sans MS"/>
          <w:sz w:val="24"/>
        </w:rPr>
      </w:pPr>
      <w:r>
        <w:rPr>
          <w:noProof/>
        </w:rPr>
        <w:drawing>
          <wp:inline distT="0" distB="0" distL="0" distR="0" wp14:anchorId="08CDED18" wp14:editId="5F0D77ED">
            <wp:extent cx="6305909" cy="2440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016" b="-179"/>
                    <a:stretch/>
                  </pic:blipFill>
                  <pic:spPr bwMode="auto">
                    <a:xfrm>
                      <a:off x="0" y="0"/>
                      <a:ext cx="6305909" cy="2440998"/>
                    </a:xfrm>
                    <a:prstGeom prst="rect">
                      <a:avLst/>
                    </a:prstGeom>
                    <a:ln>
                      <a:noFill/>
                    </a:ln>
                    <a:extLst>
                      <a:ext uri="{53640926-AAD7-44D8-BBD7-CCE9431645EC}">
                        <a14:shadowObscured xmlns:a14="http://schemas.microsoft.com/office/drawing/2010/main"/>
                      </a:ext>
                    </a:extLst>
                  </pic:spPr>
                </pic:pic>
              </a:graphicData>
            </a:graphic>
          </wp:inline>
        </w:drawing>
      </w:r>
    </w:p>
    <w:p w:rsidR="002929F8" w:rsidRDefault="002929F8" w:rsidP="002929F8">
      <w:pPr>
        <w:spacing w:after="0" w:line="240" w:lineRule="auto"/>
        <w:rPr>
          <w:rFonts w:ascii="Comic Sans MS" w:hAnsi="Comic Sans MS"/>
          <w:sz w:val="24"/>
        </w:rPr>
      </w:pPr>
      <w:proofErr w:type="spellStart"/>
      <w:r>
        <w:rPr>
          <w:rFonts w:ascii="Comic Sans MS" w:hAnsi="Comic Sans MS"/>
          <w:sz w:val="24"/>
        </w:rPr>
        <w:t>AzMerit</w:t>
      </w:r>
      <w:proofErr w:type="spellEnd"/>
      <w:r>
        <w:rPr>
          <w:rFonts w:ascii="Comic Sans MS" w:hAnsi="Comic Sans MS"/>
          <w:sz w:val="24"/>
        </w:rPr>
        <w:t xml:space="preserve"> Format of Pull-Down Questions</w:t>
      </w:r>
    </w:p>
    <w:p w:rsidR="002929F8" w:rsidRDefault="002929F8">
      <w:r>
        <w:rPr>
          <w:noProof/>
        </w:rPr>
        <w:drawing>
          <wp:inline distT="0" distB="0" distL="0" distR="0" wp14:anchorId="062053CD" wp14:editId="213B9845">
            <wp:extent cx="4511615" cy="173716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16628" cy="1739095"/>
                    </a:xfrm>
                    <a:prstGeom prst="rect">
                      <a:avLst/>
                    </a:prstGeom>
                  </pic:spPr>
                </pic:pic>
              </a:graphicData>
            </a:graphic>
          </wp:inline>
        </w:drawing>
      </w:r>
    </w:p>
    <w:p w:rsidR="00232D68" w:rsidRDefault="00232D68" w:rsidP="00232D68">
      <w:pPr>
        <w:spacing w:after="0" w:line="240" w:lineRule="auto"/>
        <w:rPr>
          <w:rFonts w:ascii="Comic Sans MS" w:hAnsi="Comic Sans MS"/>
          <w:noProof/>
          <w:sz w:val="32"/>
        </w:rPr>
      </w:pPr>
      <w:r w:rsidRPr="00B2661E">
        <w:rPr>
          <w:rFonts w:ascii="Comic Sans MS" w:hAnsi="Comic Sans MS"/>
          <w:noProof/>
          <w:sz w:val="32"/>
        </w:rPr>
        <w:lastRenderedPageBreak/>
        <w:t xml:space="preserve">University of Victoria 2008 </w:t>
      </w:r>
      <w:r>
        <w:rPr>
          <w:rFonts w:ascii="Comic Sans MS" w:hAnsi="Comic Sans MS"/>
          <w:noProof/>
          <w:sz w:val="32"/>
        </w:rPr>
        <w:t xml:space="preserve"> Grade 5</w:t>
      </w:r>
    </w:p>
    <w:p w:rsidR="00232D68" w:rsidRDefault="00232D68" w:rsidP="00232D68">
      <w:pPr>
        <w:spacing w:after="0" w:line="240" w:lineRule="auto"/>
        <w:rPr>
          <w:rFonts w:ascii="Comic Sans MS" w:hAnsi="Comic Sans MS"/>
          <w:noProof/>
          <w:sz w:val="32"/>
        </w:rPr>
      </w:pPr>
      <w:hyperlink r:id="rId13" w:history="1">
        <w:r w:rsidRPr="00974CDC">
          <w:rPr>
            <w:rStyle w:val="Hyperlink"/>
            <w:rFonts w:ascii="Comic Sans MS" w:hAnsi="Comic Sans MS"/>
            <w:noProof/>
            <w:sz w:val="32"/>
          </w:rPr>
          <w:t>http://web2.uvcs.uvic.ca/courses/elc/studyzone/330/reading/</w:t>
        </w:r>
      </w:hyperlink>
    </w:p>
    <w:p w:rsidR="00232D68" w:rsidRPr="00DE3C19" w:rsidRDefault="00232D68" w:rsidP="00232D68">
      <w:pPr>
        <w:spacing w:after="0" w:line="240" w:lineRule="auto"/>
        <w:rPr>
          <w:rFonts w:ascii="Comic Sans MS" w:hAnsi="Comic Sans MS"/>
          <w:noProof/>
        </w:rPr>
      </w:pPr>
    </w:p>
    <w:p w:rsidR="00232D68" w:rsidRDefault="00232D68" w:rsidP="00232D68">
      <w:pPr>
        <w:spacing w:after="0" w:line="240" w:lineRule="auto"/>
        <w:rPr>
          <w:rFonts w:ascii="Comic Sans MS" w:hAnsi="Comic Sans MS"/>
          <w:noProof/>
          <w:sz w:val="24"/>
        </w:rPr>
      </w:pPr>
      <w:r w:rsidRPr="00E512A9">
        <w:rPr>
          <w:rFonts w:ascii="Comic Sans MS" w:hAnsi="Comic Sans MS"/>
          <w:b/>
          <w:noProof/>
          <w:sz w:val="24"/>
        </w:rPr>
        <w:t>Pro</w:t>
      </w:r>
      <w:r>
        <w:rPr>
          <w:rFonts w:ascii="Comic Sans MS" w:hAnsi="Comic Sans MS"/>
          <w:noProof/>
          <w:sz w:val="24"/>
        </w:rPr>
        <w:t>-</w:t>
      </w:r>
      <w:r w:rsidRPr="001003E3">
        <w:rPr>
          <w:rFonts w:ascii="Comic Sans MS" w:hAnsi="Comic Sans MS"/>
          <w:noProof/>
          <w:sz w:val="24"/>
        </w:rPr>
        <w:t>Provides multiple choice questions with immediate feedback</w:t>
      </w:r>
      <w:r>
        <w:rPr>
          <w:rFonts w:ascii="Comic Sans MS" w:hAnsi="Comic Sans MS"/>
          <w:noProof/>
          <w:sz w:val="24"/>
        </w:rPr>
        <w:t xml:space="preserve"> for 5</w:t>
      </w:r>
      <w:r w:rsidRPr="001003E3">
        <w:rPr>
          <w:rFonts w:ascii="Comic Sans MS" w:hAnsi="Comic Sans MS"/>
          <w:noProof/>
          <w:sz w:val="24"/>
        </w:rPr>
        <w:t xml:space="preserve"> passage</w:t>
      </w:r>
      <w:r>
        <w:rPr>
          <w:rFonts w:ascii="Comic Sans MS" w:hAnsi="Comic Sans MS"/>
          <w:noProof/>
          <w:sz w:val="24"/>
        </w:rPr>
        <w:t>s</w:t>
      </w:r>
      <w:r w:rsidRPr="001003E3">
        <w:rPr>
          <w:rFonts w:ascii="Comic Sans MS" w:hAnsi="Comic Sans MS"/>
          <w:noProof/>
          <w:sz w:val="24"/>
        </w:rPr>
        <w:t xml:space="preserve">. </w:t>
      </w:r>
      <w:r>
        <w:rPr>
          <w:rFonts w:ascii="Comic Sans MS" w:hAnsi="Comic Sans MS"/>
          <w:noProof/>
          <w:sz w:val="24"/>
        </w:rPr>
        <w:t xml:space="preserve">The comprehension questions are split screen so students can refer back to text. </w:t>
      </w:r>
    </w:p>
    <w:p w:rsidR="00232D68" w:rsidRDefault="00232D68" w:rsidP="00232D68">
      <w:pPr>
        <w:spacing w:after="0" w:line="240" w:lineRule="auto"/>
        <w:rPr>
          <w:rFonts w:ascii="Comic Sans MS" w:hAnsi="Comic Sans MS"/>
          <w:noProof/>
          <w:sz w:val="24"/>
        </w:rPr>
      </w:pPr>
    </w:p>
    <w:p w:rsidR="00232D68" w:rsidRDefault="00232D68" w:rsidP="00232D68">
      <w:pPr>
        <w:spacing w:after="0" w:line="240" w:lineRule="auto"/>
        <w:rPr>
          <w:rFonts w:ascii="Comic Sans MS" w:hAnsi="Comic Sans MS"/>
          <w:noProof/>
          <w:sz w:val="24"/>
        </w:rPr>
      </w:pPr>
      <w:r w:rsidRPr="00E512A9">
        <w:rPr>
          <w:rFonts w:ascii="Comic Sans MS" w:hAnsi="Comic Sans MS"/>
          <w:b/>
          <w:noProof/>
          <w:sz w:val="24"/>
        </w:rPr>
        <w:t>Con</w:t>
      </w:r>
      <w:r>
        <w:rPr>
          <w:rFonts w:ascii="Comic Sans MS" w:hAnsi="Comic Sans MS"/>
          <w:noProof/>
          <w:sz w:val="24"/>
        </w:rPr>
        <w:t>- Names, spelling, and weight are different due to origin of source. The next level below is NOT APPROPRIATE passages for students.</w:t>
      </w:r>
      <w:r w:rsidRPr="007E0351">
        <w:rPr>
          <w:noProof/>
        </w:rPr>
        <w:t xml:space="preserve"> </w:t>
      </w:r>
      <w:r w:rsidRPr="00FD222E">
        <w:rPr>
          <w:rFonts w:ascii="Comic Sans MS" w:hAnsi="Comic Sans MS"/>
          <w:noProof/>
          <w:sz w:val="24"/>
        </w:rPr>
        <w:drawing>
          <wp:inline distT="0" distB="0" distL="0" distR="0" wp14:anchorId="67F3CAF4" wp14:editId="0EBDE1D6">
            <wp:extent cx="24193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9350" cy="247650"/>
                    </a:xfrm>
                    <a:prstGeom prst="rect">
                      <a:avLst/>
                    </a:prstGeom>
                  </pic:spPr>
                </pic:pic>
              </a:graphicData>
            </a:graphic>
          </wp:inline>
        </w:drawing>
      </w:r>
      <w:r w:rsidRPr="00FD222E">
        <w:rPr>
          <w:rFonts w:ascii="Comic Sans MS" w:hAnsi="Comic Sans MS"/>
          <w:noProof/>
          <w:sz w:val="24"/>
        </w:rPr>
        <w:t>The passage, The Effects of Stress, discuss acholohism and addiction.</w:t>
      </w:r>
    </w:p>
    <w:p w:rsidR="00232D68" w:rsidRPr="00151B10" w:rsidRDefault="00232D68" w:rsidP="00232D68">
      <w:pPr>
        <w:spacing w:after="0" w:line="240" w:lineRule="auto"/>
        <w:rPr>
          <w:rFonts w:ascii="Comic Sans MS" w:hAnsi="Comic Sans MS"/>
          <w:noProof/>
          <w:sz w:val="24"/>
        </w:rPr>
      </w:pPr>
    </w:p>
    <w:p w:rsidR="00232D68" w:rsidRDefault="00232D68" w:rsidP="00232D68">
      <w:pPr>
        <w:rPr>
          <w:rFonts w:ascii="Comic Sans MS" w:hAnsi="Comic Sans MS"/>
        </w:rPr>
      </w:pPr>
      <w:r>
        <w:rPr>
          <w:noProof/>
        </w:rPr>
        <w:drawing>
          <wp:inline distT="0" distB="0" distL="0" distR="0" wp14:anchorId="258D9780" wp14:editId="43F9CB4A">
            <wp:extent cx="5943600" cy="26847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684780"/>
                    </a:xfrm>
                    <a:prstGeom prst="rect">
                      <a:avLst/>
                    </a:prstGeom>
                  </pic:spPr>
                </pic:pic>
              </a:graphicData>
            </a:graphic>
          </wp:inline>
        </w:drawing>
      </w:r>
    </w:p>
    <w:p w:rsidR="00232D68" w:rsidRPr="00EE38FF" w:rsidRDefault="00232D68" w:rsidP="00232D68">
      <w:pPr>
        <w:spacing w:after="0" w:line="240" w:lineRule="auto"/>
        <w:rPr>
          <w:rFonts w:ascii="Comic Sans MS" w:hAnsi="Comic Sans MS"/>
          <w:noProof/>
        </w:rPr>
      </w:pPr>
      <w:r w:rsidRPr="002A6E47">
        <w:rPr>
          <w:rFonts w:ascii="Comic Sans MS" w:hAnsi="Comic Sans MS"/>
          <w:noProof/>
        </w:rPr>
        <w:t>AzMerit Format with Split Screen</w:t>
      </w:r>
    </w:p>
    <w:p w:rsidR="00973092" w:rsidRPr="00232D68" w:rsidRDefault="00232D68">
      <w:pPr>
        <w:rPr>
          <w:rFonts w:ascii="Comic Sans MS" w:hAnsi="Comic Sans MS"/>
        </w:rPr>
      </w:pPr>
      <w:r>
        <w:rPr>
          <w:noProof/>
        </w:rPr>
        <w:drawing>
          <wp:inline distT="0" distB="0" distL="0" distR="0" wp14:anchorId="60F89BCA" wp14:editId="3C7D8048">
            <wp:extent cx="4123426" cy="2186826"/>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28008" cy="2189256"/>
                    </a:xfrm>
                    <a:prstGeom prst="rect">
                      <a:avLst/>
                    </a:prstGeom>
                  </pic:spPr>
                </pic:pic>
              </a:graphicData>
            </a:graphic>
          </wp:inline>
        </w:drawing>
      </w:r>
      <w:bookmarkStart w:id="0" w:name="_GoBack"/>
      <w:bookmarkEnd w:id="0"/>
    </w:p>
    <w:sectPr w:rsidR="00973092" w:rsidRPr="00232D68" w:rsidSect="00C30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93"/>
    <w:rsid w:val="00232D68"/>
    <w:rsid w:val="002929F8"/>
    <w:rsid w:val="00711D79"/>
    <w:rsid w:val="00973092"/>
    <w:rsid w:val="00C3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F93"/>
    <w:rPr>
      <w:color w:val="0000FF" w:themeColor="hyperlink"/>
      <w:u w:val="single"/>
    </w:rPr>
  </w:style>
  <w:style w:type="paragraph" w:styleId="BalloonText">
    <w:name w:val="Balloon Text"/>
    <w:basedOn w:val="Normal"/>
    <w:link w:val="BalloonTextChar"/>
    <w:uiPriority w:val="99"/>
    <w:semiHidden/>
    <w:unhideWhenUsed/>
    <w:rsid w:val="00C3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F93"/>
    <w:rPr>
      <w:color w:val="0000FF" w:themeColor="hyperlink"/>
      <w:u w:val="single"/>
    </w:rPr>
  </w:style>
  <w:style w:type="paragraph" w:styleId="BalloonText">
    <w:name w:val="Balloon Text"/>
    <w:basedOn w:val="Normal"/>
    <w:link w:val="BalloonTextChar"/>
    <w:uiPriority w:val="99"/>
    <w:semiHidden/>
    <w:unhideWhenUsed/>
    <w:rsid w:val="00C3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eb2.uvcs.uvic.ca/courses/elc/studyzone/330/readi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eb2.uvcs.uvic.ca/courses/elc/studyzone/200/reading/" TargetMode="Externa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eb2.uvcs.uvic.ca/courses/elc/studyzone/330/reading/"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Eaton</dc:creator>
  <cp:lastModifiedBy>Angela Eaton</cp:lastModifiedBy>
  <cp:revision>8</cp:revision>
  <dcterms:created xsi:type="dcterms:W3CDTF">2015-11-09T23:04:00Z</dcterms:created>
  <dcterms:modified xsi:type="dcterms:W3CDTF">2015-11-09T23:10:00Z</dcterms:modified>
</cp:coreProperties>
</file>